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5998" w14:textId="327AACCD" w:rsidR="006936E0" w:rsidRPr="007F5438" w:rsidRDefault="00C260AE" w:rsidP="007F5438">
      <w:pPr>
        <w:jc w:val="center"/>
        <w:rPr>
          <w:rFonts w:ascii="Verdana" w:hAnsi="Verdana"/>
          <w:sz w:val="32"/>
          <w:szCs w:val="32"/>
        </w:rPr>
      </w:pPr>
      <w:r>
        <w:rPr>
          <w:noProof/>
        </w:rPr>
        <w:drawing>
          <wp:anchor distT="0" distB="0" distL="114300" distR="114300" simplePos="0" relativeHeight="251667456" behindDoc="1" locked="0" layoutInCell="1" allowOverlap="1" wp14:anchorId="2E285247" wp14:editId="78E16B4A">
            <wp:simplePos x="0" y="0"/>
            <wp:positionH relativeFrom="column">
              <wp:posOffset>5402943</wp:posOffset>
            </wp:positionH>
            <wp:positionV relativeFrom="paragraph">
              <wp:posOffset>-1011918</wp:posOffset>
            </wp:positionV>
            <wp:extent cx="1033689" cy="1033689"/>
            <wp:effectExtent l="0" t="0" r="0" b="0"/>
            <wp:wrapNone/>
            <wp:docPr id="10" name="Image 10" descr="Formation continue: Les urgences obstétricales | Hénall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ion continue: Les urgences obstétricales | Hénallux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689" cy="1033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438">
        <w:rPr>
          <w:rFonts w:ascii="Verdana" w:hAnsi="Verdana"/>
          <w:noProof/>
          <w:sz w:val="32"/>
          <w:szCs w:val="32"/>
        </w:rPr>
        <mc:AlternateContent>
          <mc:Choice Requires="wps">
            <w:drawing>
              <wp:anchor distT="0" distB="0" distL="114300" distR="114300" simplePos="0" relativeHeight="251659264" behindDoc="0" locked="0" layoutInCell="1" allowOverlap="1" wp14:anchorId="370D9182" wp14:editId="21167734">
                <wp:simplePos x="0" y="0"/>
                <wp:positionH relativeFrom="margin">
                  <wp:posOffset>155575</wp:posOffset>
                </wp:positionH>
                <wp:positionV relativeFrom="paragraph">
                  <wp:posOffset>-94615</wp:posOffset>
                </wp:positionV>
                <wp:extent cx="5554980" cy="769620"/>
                <wp:effectExtent l="0" t="0" r="26670" b="11430"/>
                <wp:wrapNone/>
                <wp:docPr id="1" name="Rectangle : coins arrondis 1"/>
                <wp:cNvGraphicFramePr/>
                <a:graphic xmlns:a="http://schemas.openxmlformats.org/drawingml/2006/main">
                  <a:graphicData uri="http://schemas.microsoft.com/office/word/2010/wordprocessingShape">
                    <wps:wsp>
                      <wps:cNvSpPr/>
                      <wps:spPr>
                        <a:xfrm>
                          <a:off x="0" y="0"/>
                          <a:ext cx="5554980" cy="769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C478F" id="Rectangle : coins arrondis 1" o:spid="_x0000_s1026" style="position:absolute;margin-left:12.25pt;margin-top:-7.45pt;width:437.4pt;height:6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" filled="f" strokecolor="#1f3763 [1604]" strokeweight="1pt">
                <v:stroke joinstyle="miter"/>
                <w10:wrap anchorx="margin"/>
              </v:roundrect>
            </w:pict>
          </mc:Fallback>
        </mc:AlternateContent>
      </w:r>
      <w:r w:rsidR="007F5438" w:rsidRPr="007F5438">
        <w:rPr>
          <w:rFonts w:ascii="Verdana" w:hAnsi="Verdana"/>
          <w:sz w:val="32"/>
          <w:szCs w:val="32"/>
        </w:rPr>
        <w:t>Orthopédagogie</w:t>
      </w:r>
    </w:p>
    <w:p w14:paraId="656FDD33" w14:textId="6BFF9B58" w:rsidR="007F5438" w:rsidRPr="007F5438" w:rsidRDefault="007F5438" w:rsidP="007F5438">
      <w:pPr>
        <w:jc w:val="center"/>
        <w:rPr>
          <w:rFonts w:ascii="Verdana" w:hAnsi="Verdana"/>
          <w:sz w:val="32"/>
          <w:szCs w:val="32"/>
        </w:rPr>
      </w:pPr>
      <w:r w:rsidRPr="007F5438">
        <w:rPr>
          <w:rFonts w:ascii="Verdana" w:hAnsi="Verdana"/>
          <w:sz w:val="32"/>
          <w:szCs w:val="32"/>
        </w:rPr>
        <w:t>Quelques activités à proposer en stage</w:t>
      </w:r>
    </w:p>
    <w:p w14:paraId="75A131B5" w14:textId="0E2A48BA" w:rsidR="006936E0" w:rsidRDefault="00D03035">
      <w:r>
        <w:rPr>
          <w:rFonts w:ascii="Verdana" w:hAnsi="Verdana"/>
          <w:noProof/>
        </w:rPr>
        <w:drawing>
          <wp:anchor distT="0" distB="0" distL="114300" distR="114300" simplePos="0" relativeHeight="251664384" behindDoc="0" locked="0" layoutInCell="1" allowOverlap="1" wp14:anchorId="7D9680B6" wp14:editId="23D29DE9">
            <wp:simplePos x="0" y="0"/>
            <wp:positionH relativeFrom="column">
              <wp:posOffset>2059305</wp:posOffset>
            </wp:positionH>
            <wp:positionV relativeFrom="paragraph">
              <wp:posOffset>193040</wp:posOffset>
            </wp:positionV>
            <wp:extent cx="541090" cy="3429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4419" b="12210"/>
                    <a:stretch/>
                  </pic:blipFill>
                  <pic:spPr bwMode="auto">
                    <a:xfrm>
                      <a:off x="0" y="0"/>
                      <a:ext cx="541090"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3155B" w14:textId="2F98B5D6" w:rsidR="007F5438" w:rsidRPr="00D31262" w:rsidRDefault="006936E0" w:rsidP="00D31262">
      <w:pPr>
        <w:pStyle w:val="Paragraphedeliste"/>
        <w:numPr>
          <w:ilvl w:val="0"/>
          <w:numId w:val="1"/>
        </w:numPr>
        <w:jc w:val="both"/>
        <w:rPr>
          <w:rFonts w:ascii="Verdana" w:hAnsi="Verdana"/>
          <w:b/>
          <w:bCs/>
        </w:rPr>
      </w:pPr>
      <w:r w:rsidRPr="00D31262">
        <w:rPr>
          <w:rFonts w:ascii="Verdana" w:hAnsi="Verdana"/>
          <w:b/>
          <w:bCs/>
        </w:rPr>
        <w:t xml:space="preserve">Jeu du vrai ou faux </w:t>
      </w:r>
    </w:p>
    <w:p w14:paraId="46BC2EAE" w14:textId="70D60011" w:rsidR="007F5438" w:rsidRPr="00D31262" w:rsidRDefault="007F5438" w:rsidP="00D31262">
      <w:pPr>
        <w:ind w:left="360"/>
        <w:jc w:val="both"/>
        <w:rPr>
          <w:rFonts w:ascii="Verdana" w:hAnsi="Verdana"/>
        </w:rPr>
      </w:pPr>
      <w:r w:rsidRPr="00D31262">
        <w:rPr>
          <w:rFonts w:ascii="Verdana" w:hAnsi="Verdana"/>
          <w:u w:val="single"/>
        </w:rPr>
        <w:t>Déroulement </w:t>
      </w:r>
      <w:r w:rsidRPr="00D31262">
        <w:rPr>
          <w:rFonts w:ascii="Verdana" w:hAnsi="Verdana"/>
        </w:rPr>
        <w:t xml:space="preserve">: Demander aux enfants de </w:t>
      </w:r>
      <w:proofErr w:type="gramStart"/>
      <w:r w:rsidRPr="00D31262">
        <w:rPr>
          <w:rFonts w:ascii="Verdana" w:hAnsi="Verdana"/>
        </w:rPr>
        <w:t>donner</w:t>
      </w:r>
      <w:proofErr w:type="gramEnd"/>
      <w:r w:rsidRPr="00D31262">
        <w:rPr>
          <w:rFonts w:ascii="Verdana" w:hAnsi="Verdana"/>
        </w:rPr>
        <w:t xml:space="preserve"> une information factuelle et en créer une non factuelle sur ce qu’ils ont fait la veille ou durant la journée. Le reste de la classe essaie de trouver quelle information est vraie.</w:t>
      </w:r>
    </w:p>
    <w:p w14:paraId="3A7A6D34" w14:textId="4475E794" w:rsidR="007F5438" w:rsidRPr="00D31262" w:rsidRDefault="007F5438" w:rsidP="00D31262">
      <w:pPr>
        <w:ind w:left="360"/>
        <w:jc w:val="both"/>
        <w:rPr>
          <w:rFonts w:ascii="Verdana" w:hAnsi="Verdana"/>
        </w:rPr>
      </w:pPr>
      <w:r w:rsidRPr="00D31262">
        <w:rPr>
          <w:rFonts w:ascii="Verdana" w:hAnsi="Verdana"/>
          <w:u w:val="single"/>
        </w:rPr>
        <w:t>But </w:t>
      </w:r>
      <w:r w:rsidRPr="00D31262">
        <w:rPr>
          <w:rFonts w:ascii="Verdana" w:hAnsi="Verdana"/>
        </w:rPr>
        <w:t>: Travailler le niveau « créer » de la Taxionomie de Bloom.</w:t>
      </w:r>
    </w:p>
    <w:p w14:paraId="7ECEA44B" w14:textId="3F762964" w:rsidR="007F5438" w:rsidRPr="00D31262" w:rsidRDefault="00D31262" w:rsidP="00D31262">
      <w:pPr>
        <w:ind w:left="360"/>
        <w:jc w:val="both"/>
        <w:rPr>
          <w:rFonts w:ascii="Verdana" w:hAnsi="Verdana"/>
        </w:rPr>
      </w:pPr>
      <w:r>
        <w:rPr>
          <w:noProof/>
        </w:rPr>
        <w:drawing>
          <wp:anchor distT="0" distB="0" distL="114300" distR="114300" simplePos="0" relativeHeight="251660288" behindDoc="0" locked="0" layoutInCell="1" allowOverlap="1" wp14:anchorId="16E43C26" wp14:editId="0E1053D6">
            <wp:simplePos x="0" y="0"/>
            <wp:positionH relativeFrom="column">
              <wp:posOffset>1637665</wp:posOffset>
            </wp:positionH>
            <wp:positionV relativeFrom="paragraph">
              <wp:posOffset>187325</wp:posOffset>
            </wp:positionV>
            <wp:extent cx="563402" cy="375285"/>
            <wp:effectExtent l="0" t="0" r="8255" b="5715"/>
            <wp:wrapNone/>
            <wp:docPr id="2" name="Image 2" descr="women sunglasses vector illustration 492915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sunglasses vector illustration 492915 - Download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402"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927E5" w14:textId="758C8610" w:rsidR="004C2A26" w:rsidRDefault="00E37491" w:rsidP="004C2A26">
      <w:pPr>
        <w:pStyle w:val="Paragraphedeliste"/>
        <w:numPr>
          <w:ilvl w:val="0"/>
          <w:numId w:val="1"/>
        </w:numPr>
        <w:jc w:val="both"/>
        <w:rPr>
          <w:rFonts w:ascii="Verdana" w:hAnsi="Verdana"/>
          <w:b/>
          <w:bCs/>
        </w:rPr>
      </w:pPr>
      <w:r w:rsidRPr="00D31262">
        <w:rPr>
          <w:rFonts w:ascii="Verdana" w:hAnsi="Verdana"/>
          <w:b/>
          <w:bCs/>
        </w:rPr>
        <w:t xml:space="preserve">Les lunettes </w:t>
      </w:r>
    </w:p>
    <w:p w14:paraId="64F2DCD0" w14:textId="577839BA" w:rsidR="004C2A26" w:rsidRDefault="007F5438" w:rsidP="004C2A26">
      <w:pPr>
        <w:ind w:left="360"/>
        <w:jc w:val="both"/>
        <w:rPr>
          <w:rFonts w:ascii="Verdana" w:hAnsi="Verdana"/>
          <w:b/>
          <w:bCs/>
        </w:rPr>
      </w:pPr>
      <w:r w:rsidRPr="004C2A26">
        <w:rPr>
          <w:rFonts w:ascii="Verdana" w:hAnsi="Verdana"/>
          <w:u w:val="single"/>
        </w:rPr>
        <w:t>Déroulement </w:t>
      </w:r>
      <w:r w:rsidRPr="004C2A26">
        <w:rPr>
          <w:rFonts w:ascii="Verdana" w:hAnsi="Verdana"/>
        </w:rPr>
        <w:t>: Demander aux enfants qui portent des lunettes de les enlever et de regarder autour d’eux. Expliquer à toute la classe que maintenant nous sommes égaux. Mais certains enfants ont besoin d</w:t>
      </w:r>
      <w:r w:rsidR="00D31262" w:rsidRPr="004C2A26">
        <w:rPr>
          <w:rFonts w:ascii="Verdana" w:hAnsi="Verdana"/>
        </w:rPr>
        <w:t>’outils pour pouvoir travailler, d’où leur besoin de lunettes. C’est ce qu’on appelle l’équité.</w:t>
      </w:r>
    </w:p>
    <w:p w14:paraId="289E5FEF" w14:textId="45C86221" w:rsidR="007F5438" w:rsidRPr="004C2A26" w:rsidRDefault="007F5438" w:rsidP="004C2A26">
      <w:pPr>
        <w:ind w:left="360"/>
        <w:jc w:val="both"/>
        <w:rPr>
          <w:rFonts w:ascii="Verdana" w:hAnsi="Verdana"/>
          <w:b/>
          <w:bCs/>
        </w:rPr>
      </w:pPr>
      <w:r w:rsidRPr="004C2A26">
        <w:rPr>
          <w:rFonts w:ascii="Verdana" w:hAnsi="Verdana"/>
          <w:u w:val="single"/>
        </w:rPr>
        <w:t>But </w:t>
      </w:r>
      <w:r w:rsidRPr="004C2A26">
        <w:rPr>
          <w:rFonts w:ascii="Verdana" w:hAnsi="Verdana"/>
        </w:rPr>
        <w:t xml:space="preserve">: </w:t>
      </w:r>
      <w:r w:rsidR="00D31262" w:rsidRPr="004C2A26">
        <w:rPr>
          <w:rFonts w:ascii="Verdana" w:hAnsi="Verdana"/>
        </w:rPr>
        <w:t>Comprendre la notion d’équité et d’égalité.</w:t>
      </w:r>
    </w:p>
    <w:p w14:paraId="66760509" w14:textId="36027C9F" w:rsidR="00D31262" w:rsidRDefault="00D31262" w:rsidP="00D31262">
      <w:pPr>
        <w:jc w:val="both"/>
        <w:rPr>
          <w:rFonts w:ascii="Verdana" w:hAnsi="Verdana"/>
        </w:rPr>
      </w:pPr>
    </w:p>
    <w:p w14:paraId="4E1CB704" w14:textId="08F877CD" w:rsidR="00D31262" w:rsidRPr="00D31262" w:rsidRDefault="00D31262" w:rsidP="00D31262">
      <w:pPr>
        <w:pStyle w:val="Paragraphedeliste"/>
        <w:numPr>
          <w:ilvl w:val="0"/>
          <w:numId w:val="1"/>
        </w:numPr>
        <w:jc w:val="both"/>
        <w:rPr>
          <w:rFonts w:ascii="Verdana" w:hAnsi="Verdana"/>
          <w:b/>
          <w:bCs/>
        </w:rPr>
      </w:pPr>
      <w:r w:rsidRPr="00D31262">
        <w:rPr>
          <w:rFonts w:ascii="Verdana" w:hAnsi="Verdana"/>
          <w:b/>
          <w:bCs/>
        </w:rPr>
        <w:t>Sensibilisation à la double tâche</w:t>
      </w:r>
    </w:p>
    <w:p w14:paraId="56F645F9" w14:textId="244688DC" w:rsidR="00D31262" w:rsidRDefault="00D31262" w:rsidP="00D31262">
      <w:pPr>
        <w:pStyle w:val="Paragraphedeliste"/>
        <w:jc w:val="both"/>
        <w:rPr>
          <w:rFonts w:ascii="Verdana" w:hAnsi="Verdana"/>
        </w:rPr>
      </w:pPr>
    </w:p>
    <w:p w14:paraId="3A4FA049" w14:textId="15C6F591" w:rsidR="00D31262" w:rsidRPr="004C2A26" w:rsidRDefault="00D31262" w:rsidP="00D31262">
      <w:pPr>
        <w:pStyle w:val="Paragraphedeliste"/>
        <w:jc w:val="both"/>
        <w:rPr>
          <w:rFonts w:ascii="Verdana" w:hAnsi="Verdana"/>
          <w:u w:val="single"/>
        </w:rPr>
      </w:pPr>
      <w:r w:rsidRPr="004C2A26">
        <w:rPr>
          <w:rFonts w:ascii="Verdana" w:hAnsi="Verdana"/>
          <w:u w:val="single"/>
        </w:rPr>
        <w:t xml:space="preserve">Déroulement : </w:t>
      </w:r>
    </w:p>
    <w:p w14:paraId="04B1E391" w14:textId="593DC9FC" w:rsidR="00D31262" w:rsidRDefault="00D31262" w:rsidP="00D31262">
      <w:pPr>
        <w:pStyle w:val="Paragraphedeliste"/>
        <w:numPr>
          <w:ilvl w:val="0"/>
          <w:numId w:val="2"/>
        </w:numPr>
        <w:jc w:val="both"/>
        <w:rPr>
          <w:rFonts w:ascii="Verdana" w:hAnsi="Verdana"/>
        </w:rPr>
      </w:pPr>
      <w:r>
        <w:rPr>
          <w:rFonts w:ascii="Verdana" w:hAnsi="Verdana"/>
        </w:rPr>
        <w:t>Demander aux enfants de compter le nombre de fois que I frappe dans ses mains tout en ayant la contrainte de devoir écrire un mot compliqué.</w:t>
      </w:r>
    </w:p>
    <w:p w14:paraId="27650165" w14:textId="6CDA4F95" w:rsidR="00D31262" w:rsidRDefault="00D31262" w:rsidP="00D31262">
      <w:pPr>
        <w:pStyle w:val="Paragraphedeliste"/>
        <w:ind w:left="1440"/>
        <w:jc w:val="both"/>
        <w:rPr>
          <w:rFonts w:ascii="Verdana" w:hAnsi="Verdana"/>
        </w:rPr>
      </w:pPr>
    </w:p>
    <w:p w14:paraId="2456637B" w14:textId="2601A8A8" w:rsidR="00D31262" w:rsidRDefault="00D31262" w:rsidP="00D31262">
      <w:pPr>
        <w:pStyle w:val="Paragraphedeliste"/>
        <w:numPr>
          <w:ilvl w:val="0"/>
          <w:numId w:val="2"/>
        </w:numPr>
        <w:jc w:val="both"/>
        <w:rPr>
          <w:rFonts w:ascii="Verdana" w:hAnsi="Verdana"/>
        </w:rPr>
      </w:pPr>
      <w:r>
        <w:rPr>
          <w:rFonts w:ascii="Verdana" w:hAnsi="Verdana"/>
        </w:rPr>
        <w:t xml:space="preserve">Demander aux enfants de faire le plus de phrases possibles à l’envers qui </w:t>
      </w:r>
      <w:proofErr w:type="gramStart"/>
      <w:r>
        <w:rPr>
          <w:rFonts w:ascii="Verdana" w:hAnsi="Verdana"/>
        </w:rPr>
        <w:t>donnent</w:t>
      </w:r>
      <w:proofErr w:type="gramEnd"/>
      <w:r>
        <w:rPr>
          <w:rFonts w:ascii="Verdana" w:hAnsi="Verdana"/>
        </w:rPr>
        <w:t xml:space="preserve"> des informations sur eux (2min). Dans le même temps, I fait des commentaires afin de perturber les enfants et de les déstabiliser.</w:t>
      </w:r>
    </w:p>
    <w:p w14:paraId="4C058618" w14:textId="2D3425F3" w:rsidR="00D31262" w:rsidRPr="00D31262" w:rsidRDefault="00D31262" w:rsidP="00D31262">
      <w:pPr>
        <w:pStyle w:val="Paragraphedeliste"/>
        <w:rPr>
          <w:rFonts w:ascii="Verdana" w:hAnsi="Verdana"/>
        </w:rPr>
      </w:pPr>
    </w:p>
    <w:p w14:paraId="5B50F64B" w14:textId="27BF5C1F" w:rsidR="00D31262" w:rsidRDefault="00D31262" w:rsidP="00D31262">
      <w:pPr>
        <w:ind w:left="708"/>
        <w:jc w:val="both"/>
        <w:rPr>
          <w:rFonts w:ascii="Verdana" w:hAnsi="Verdana"/>
        </w:rPr>
      </w:pPr>
      <w:r w:rsidRPr="004C2A26">
        <w:rPr>
          <w:rFonts w:ascii="Verdana" w:hAnsi="Verdana"/>
          <w:u w:val="single"/>
        </w:rPr>
        <w:t>But :</w:t>
      </w:r>
      <w:r w:rsidRPr="00D31262">
        <w:rPr>
          <w:rFonts w:ascii="Verdana" w:hAnsi="Verdana"/>
        </w:rPr>
        <w:t xml:space="preserve"> </w:t>
      </w:r>
      <w:r>
        <w:rPr>
          <w:rFonts w:ascii="Verdana" w:hAnsi="Verdana"/>
        </w:rPr>
        <w:t>Faire se rendre compte aux enfants que certains élèves, lorsqu’ils sont placés en situation de double tâche, ont besoin d’aménagements, d’outils spécifiques.</w:t>
      </w:r>
    </w:p>
    <w:p w14:paraId="67D079AA" w14:textId="733DCE7A" w:rsidR="004C2A26" w:rsidRDefault="004C2A26" w:rsidP="00D31262">
      <w:pPr>
        <w:ind w:left="708"/>
        <w:jc w:val="both"/>
        <w:rPr>
          <w:rFonts w:ascii="Verdana" w:hAnsi="Verdana"/>
        </w:rPr>
      </w:pPr>
      <w:r>
        <w:rPr>
          <w:noProof/>
        </w:rPr>
        <w:drawing>
          <wp:anchor distT="0" distB="0" distL="114300" distR="114300" simplePos="0" relativeHeight="251661312" behindDoc="0" locked="0" layoutInCell="1" allowOverlap="1" wp14:anchorId="571DD677" wp14:editId="381E2D31">
            <wp:simplePos x="0" y="0"/>
            <wp:positionH relativeFrom="margin">
              <wp:posOffset>3047365</wp:posOffset>
            </wp:positionH>
            <wp:positionV relativeFrom="paragraph">
              <wp:posOffset>163830</wp:posOffset>
            </wp:positionV>
            <wp:extent cx="609600" cy="454374"/>
            <wp:effectExtent l="0" t="0" r="0" b="3175"/>
            <wp:wrapNone/>
            <wp:docPr id="3" name="Image 3" descr="Stop sign, 3d. stock vector. Illustration of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sign, 3d. stock vector. Illustration of banne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54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CFB06" w14:textId="4D37FC3B" w:rsidR="004C2A26" w:rsidRPr="004C2A26" w:rsidRDefault="004C2A26" w:rsidP="004C2A26">
      <w:pPr>
        <w:pStyle w:val="Paragraphedeliste"/>
        <w:numPr>
          <w:ilvl w:val="0"/>
          <w:numId w:val="1"/>
        </w:numPr>
        <w:jc w:val="both"/>
        <w:rPr>
          <w:rFonts w:ascii="Verdana" w:hAnsi="Verdana"/>
          <w:b/>
          <w:bCs/>
        </w:rPr>
      </w:pPr>
      <w:r w:rsidRPr="004C2A26">
        <w:rPr>
          <w:rFonts w:ascii="Verdana" w:hAnsi="Verdana"/>
          <w:b/>
          <w:bCs/>
        </w:rPr>
        <w:t>Activités travaillant l’inhibition</w:t>
      </w:r>
    </w:p>
    <w:p w14:paraId="77D44A88" w14:textId="6B3A6A92" w:rsidR="004C2A26" w:rsidRDefault="004C2A26" w:rsidP="004C2A26">
      <w:pPr>
        <w:ind w:left="360"/>
        <w:jc w:val="both"/>
        <w:rPr>
          <w:rFonts w:ascii="Verdana" w:hAnsi="Verdana"/>
        </w:rPr>
      </w:pPr>
    </w:p>
    <w:p w14:paraId="3B1740DA" w14:textId="0A315715" w:rsidR="004C2A26" w:rsidRPr="004C2A26" w:rsidRDefault="004C2A26" w:rsidP="004C2A26">
      <w:pPr>
        <w:ind w:left="360"/>
        <w:jc w:val="both"/>
        <w:rPr>
          <w:rFonts w:ascii="Verdana" w:hAnsi="Verdana"/>
          <w:u w:val="single"/>
        </w:rPr>
      </w:pPr>
      <w:r w:rsidRPr="004C2A26">
        <w:rPr>
          <w:rFonts w:ascii="Verdana" w:hAnsi="Verdana"/>
          <w:u w:val="single"/>
        </w:rPr>
        <w:t>Déroulements :</w:t>
      </w:r>
      <w:r w:rsidRPr="004C2A26">
        <w:rPr>
          <w:noProof/>
          <w:u w:val="single"/>
        </w:rPr>
        <w:t xml:space="preserve"> </w:t>
      </w:r>
    </w:p>
    <w:p w14:paraId="3D517E1B" w14:textId="57BD51AD" w:rsidR="00B352CE" w:rsidRPr="00B352CE" w:rsidRDefault="004C2A26" w:rsidP="00B352CE">
      <w:pPr>
        <w:pStyle w:val="Paragraphedeliste"/>
        <w:numPr>
          <w:ilvl w:val="0"/>
          <w:numId w:val="5"/>
        </w:numPr>
        <w:jc w:val="both"/>
        <w:rPr>
          <w:rFonts w:ascii="Verdana" w:hAnsi="Verdana"/>
        </w:rPr>
      </w:pPr>
      <w:r w:rsidRPr="00B352CE">
        <w:rPr>
          <w:rFonts w:ascii="Verdana" w:hAnsi="Verdana"/>
        </w:rPr>
        <w:t>I dicte une série de mots. Les enfants doivent taper dans les mains à chaque mot sauf s’il désigne une couleur.</w:t>
      </w:r>
    </w:p>
    <w:p w14:paraId="4FF64C19" w14:textId="77777777" w:rsidR="00B27B36" w:rsidRDefault="004C2A26" w:rsidP="00B27B36">
      <w:pPr>
        <w:pStyle w:val="Paragraphedeliste"/>
        <w:numPr>
          <w:ilvl w:val="0"/>
          <w:numId w:val="5"/>
        </w:numPr>
        <w:jc w:val="both"/>
        <w:rPr>
          <w:rFonts w:ascii="Verdana" w:hAnsi="Verdana"/>
        </w:rPr>
      </w:pPr>
      <w:r w:rsidRPr="00B27B36">
        <w:rPr>
          <w:rFonts w:ascii="Verdana" w:hAnsi="Verdana"/>
        </w:rPr>
        <w:lastRenderedPageBreak/>
        <w:t>Demander aux enfants de se mettre debout lorsque I dit « assis » et de se mettre assis lorsque I dit « debout ».</w:t>
      </w:r>
    </w:p>
    <w:p w14:paraId="57211920" w14:textId="77777777" w:rsidR="00B27B36" w:rsidRDefault="004C2A26" w:rsidP="00B27B36">
      <w:pPr>
        <w:pStyle w:val="Paragraphedeliste"/>
        <w:numPr>
          <w:ilvl w:val="0"/>
          <w:numId w:val="5"/>
        </w:numPr>
        <w:jc w:val="both"/>
        <w:rPr>
          <w:rFonts w:ascii="Verdana" w:hAnsi="Verdana"/>
        </w:rPr>
      </w:pPr>
      <w:r w:rsidRPr="00B27B36">
        <w:rPr>
          <w:rFonts w:ascii="Verdana" w:hAnsi="Verdana"/>
        </w:rPr>
        <w:t>Terminer une phrase sans utiliser le mot qui semble le plus logique. (Cartes à tâches)</w:t>
      </w:r>
    </w:p>
    <w:p w14:paraId="586CA11D" w14:textId="65CBD116" w:rsidR="004C2A26" w:rsidRPr="00B27B36" w:rsidRDefault="004C2A26" w:rsidP="00B27B36">
      <w:pPr>
        <w:pStyle w:val="Paragraphedeliste"/>
        <w:numPr>
          <w:ilvl w:val="0"/>
          <w:numId w:val="5"/>
        </w:numPr>
        <w:jc w:val="both"/>
        <w:rPr>
          <w:rFonts w:ascii="Verdana" w:hAnsi="Verdana"/>
        </w:rPr>
      </w:pPr>
      <w:r w:rsidRPr="00B27B36">
        <w:rPr>
          <w:rFonts w:ascii="Verdana" w:hAnsi="Verdana"/>
        </w:rPr>
        <w:t xml:space="preserve">Jeu du </w:t>
      </w:r>
      <w:proofErr w:type="spellStart"/>
      <w:r w:rsidRPr="00B27B36">
        <w:rPr>
          <w:rFonts w:ascii="Verdana" w:hAnsi="Verdana"/>
        </w:rPr>
        <w:t>color</w:t>
      </w:r>
      <w:proofErr w:type="spellEnd"/>
      <w:r w:rsidRPr="00B27B36">
        <w:rPr>
          <w:rFonts w:ascii="Verdana" w:hAnsi="Verdana"/>
        </w:rPr>
        <w:t xml:space="preserve"> addict</w:t>
      </w:r>
    </w:p>
    <w:p w14:paraId="21CFDF38" w14:textId="548638ED" w:rsidR="004C2A26" w:rsidRPr="004C2A26" w:rsidRDefault="004C2A26" w:rsidP="004C2A26">
      <w:pPr>
        <w:jc w:val="both"/>
        <w:rPr>
          <w:rFonts w:ascii="Verdana" w:hAnsi="Verdana"/>
        </w:rPr>
      </w:pPr>
    </w:p>
    <w:p w14:paraId="7B694C24" w14:textId="4152D2D7" w:rsidR="004C2A26" w:rsidRDefault="004C2A26" w:rsidP="004C2A26">
      <w:pPr>
        <w:jc w:val="both"/>
        <w:rPr>
          <w:rFonts w:ascii="Verdana" w:hAnsi="Verdana"/>
        </w:rPr>
      </w:pPr>
      <w:r w:rsidRPr="004C2A26">
        <w:rPr>
          <w:rFonts w:ascii="Verdana" w:hAnsi="Verdana"/>
          <w:noProof/>
        </w:rPr>
        <w:drawing>
          <wp:anchor distT="0" distB="0" distL="114300" distR="114300" simplePos="0" relativeHeight="251662336" behindDoc="0" locked="0" layoutInCell="1" allowOverlap="1" wp14:anchorId="7EB4E8D1" wp14:editId="019D5742">
            <wp:simplePos x="0" y="0"/>
            <wp:positionH relativeFrom="margin">
              <wp:posOffset>-633095</wp:posOffset>
            </wp:positionH>
            <wp:positionV relativeFrom="paragraph">
              <wp:posOffset>311785</wp:posOffset>
            </wp:positionV>
            <wp:extent cx="641350" cy="710565"/>
            <wp:effectExtent l="0" t="0" r="6350" b="0"/>
            <wp:wrapSquare wrapText="bothSides"/>
            <wp:docPr id="4" name="Image 4" descr="Gens D&amp;#39;affaires Simples - Attention Illustration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s D&amp;#39;affaires Simples - Attention Illustration d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350" cy="71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A26">
        <w:rPr>
          <w:rFonts w:ascii="Verdana" w:hAnsi="Verdana"/>
          <w:u w:val="single"/>
        </w:rPr>
        <w:t>But :</w:t>
      </w:r>
      <w:r w:rsidRPr="004C2A26">
        <w:rPr>
          <w:rFonts w:ascii="Verdana" w:hAnsi="Verdana"/>
        </w:rPr>
        <w:t xml:space="preserve"> Apprendre à s’arrêter et prendre le temps de réfléchir.</w:t>
      </w:r>
    </w:p>
    <w:p w14:paraId="7FFAB697" w14:textId="111149FC" w:rsidR="004C2A26" w:rsidRPr="004C2A26" w:rsidRDefault="004C2A26" w:rsidP="004C2A26">
      <w:pPr>
        <w:jc w:val="both"/>
        <w:rPr>
          <w:rFonts w:ascii="Verdana" w:hAnsi="Verdana"/>
        </w:rPr>
      </w:pPr>
    </w:p>
    <w:p w14:paraId="587B97C2" w14:textId="70A30AE0" w:rsidR="004C2A26" w:rsidRPr="004C2A26" w:rsidRDefault="00C260AE" w:rsidP="004C2A26">
      <w:pPr>
        <w:jc w:val="both"/>
        <w:rPr>
          <w:rFonts w:ascii="Verdana" w:hAnsi="Verdana"/>
        </w:rPr>
      </w:pPr>
      <w:r>
        <w:rPr>
          <w:rFonts w:ascii="Verdana" w:hAnsi="Verdana"/>
          <w:noProof/>
        </w:rPr>
        <mc:AlternateContent>
          <mc:Choice Requires="wps">
            <w:drawing>
              <wp:anchor distT="0" distB="0" distL="114300" distR="114300" simplePos="0" relativeHeight="251663360" behindDoc="0" locked="0" layoutInCell="1" allowOverlap="1" wp14:anchorId="677AA336" wp14:editId="39E51FCC">
                <wp:simplePos x="0" y="0"/>
                <wp:positionH relativeFrom="margin">
                  <wp:align>left</wp:align>
                </wp:positionH>
                <wp:positionV relativeFrom="paragraph">
                  <wp:posOffset>522333</wp:posOffset>
                </wp:positionV>
                <wp:extent cx="5743575" cy="416242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5743575" cy="4162425"/>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path path="circle">
                            <a:fillToRect l="100000" t="100000"/>
                          </a:path>
                          <a:tileRect r="-100000" b="-100000"/>
                        </a:gradFill>
                        <a:ln w="19050">
                          <a:solidFill>
                            <a:prstClr val="black"/>
                          </a:solidFill>
                          <a:prstDash val="dash"/>
                        </a:ln>
                      </wps:spPr>
                      <wps:txbx>
                        <w:txbxContent>
                          <w:p w14:paraId="5B136C60" w14:textId="672CD951" w:rsidR="004C2A26" w:rsidRPr="00D03035" w:rsidRDefault="004C2A26">
                            <w:pPr>
                              <w:rPr>
                                <w:rFonts w:ascii="Verdana" w:hAnsi="Verdana"/>
                                <w:b/>
                                <w:bCs/>
                              </w:rPr>
                            </w:pPr>
                            <w:r w:rsidRPr="00D03035">
                              <w:rPr>
                                <w:rFonts w:ascii="Verdana" w:hAnsi="Verdana"/>
                                <w:b/>
                                <w:bCs/>
                              </w:rPr>
                              <w:t>Quelques conseils pour le stage et pour la vie professionnelle :</w:t>
                            </w:r>
                          </w:p>
                          <w:p w14:paraId="3E99D377" w14:textId="51F1CD35" w:rsidR="004C2A26" w:rsidRPr="00D03035" w:rsidRDefault="004C2A26" w:rsidP="004C2A26">
                            <w:pPr>
                              <w:pStyle w:val="Paragraphedeliste"/>
                              <w:numPr>
                                <w:ilvl w:val="0"/>
                                <w:numId w:val="4"/>
                              </w:numPr>
                              <w:rPr>
                                <w:rFonts w:ascii="Verdana" w:hAnsi="Verdana"/>
                              </w:rPr>
                            </w:pPr>
                            <w:r w:rsidRPr="00D03035">
                              <w:rPr>
                                <w:rFonts w:ascii="Verdana" w:hAnsi="Verdana"/>
                              </w:rPr>
                              <w:t xml:space="preserve">Toujours donner un feedback immédiat pour </w:t>
                            </w:r>
                            <w:r w:rsidR="00D03035">
                              <w:rPr>
                                <w:rFonts w:ascii="Verdana" w:hAnsi="Verdana"/>
                              </w:rPr>
                              <w:t>éviter les frustrations.</w:t>
                            </w:r>
                          </w:p>
                          <w:p w14:paraId="207C71BF" w14:textId="39226F8C" w:rsidR="004C2A26" w:rsidRPr="00D03035" w:rsidRDefault="004C2A26" w:rsidP="004C2A26">
                            <w:pPr>
                              <w:pStyle w:val="Paragraphedeliste"/>
                              <w:numPr>
                                <w:ilvl w:val="0"/>
                                <w:numId w:val="4"/>
                              </w:numPr>
                              <w:rPr>
                                <w:rFonts w:ascii="Verdana" w:hAnsi="Verdana"/>
                              </w:rPr>
                            </w:pPr>
                            <w:r w:rsidRPr="00D03035">
                              <w:rPr>
                                <w:rFonts w:ascii="Verdana" w:hAnsi="Verdana"/>
                              </w:rPr>
                              <w:t>Travailler l’enseignement explicit : toujours donner son intention de travail aux élèves</w:t>
                            </w:r>
                          </w:p>
                          <w:p w14:paraId="791E0D78" w14:textId="771B5FE5" w:rsidR="004C2A26" w:rsidRPr="00D03035" w:rsidRDefault="004C2A26" w:rsidP="004C2A26">
                            <w:pPr>
                              <w:pStyle w:val="Paragraphedeliste"/>
                              <w:numPr>
                                <w:ilvl w:val="0"/>
                                <w:numId w:val="4"/>
                              </w:numPr>
                              <w:rPr>
                                <w:rFonts w:ascii="Verdana" w:hAnsi="Verdana"/>
                              </w:rPr>
                            </w:pPr>
                            <w:r w:rsidRPr="00D03035">
                              <w:rPr>
                                <w:rFonts w:ascii="Verdana" w:hAnsi="Verdana"/>
                              </w:rPr>
                              <w:t xml:space="preserve">Laisser un temps de réflexion </w:t>
                            </w:r>
                            <w:r w:rsidR="00D03035" w:rsidRPr="00D03035">
                              <w:rPr>
                                <w:rFonts w:ascii="Verdana" w:hAnsi="Verdana"/>
                              </w:rPr>
                              <w:t>lorsqu’on interroge oralement des élèves</w:t>
                            </w:r>
                          </w:p>
                          <w:p w14:paraId="6A835CB6" w14:textId="343AE161" w:rsidR="00D03035" w:rsidRPr="00D03035" w:rsidRDefault="00D03035" w:rsidP="004C2A26">
                            <w:pPr>
                              <w:pStyle w:val="Paragraphedeliste"/>
                              <w:numPr>
                                <w:ilvl w:val="0"/>
                                <w:numId w:val="4"/>
                              </w:numPr>
                              <w:rPr>
                                <w:rFonts w:ascii="Verdana" w:hAnsi="Verdana"/>
                              </w:rPr>
                            </w:pPr>
                            <w:r w:rsidRPr="00D03035">
                              <w:rPr>
                                <w:rFonts w:ascii="Verdana" w:hAnsi="Verdana"/>
                              </w:rPr>
                              <w:t>Apporter des outils d’aide pour la gestion des émotions (roue des émotions, météo, …)</w:t>
                            </w:r>
                          </w:p>
                          <w:p w14:paraId="51E51A89" w14:textId="5AFCF4DA" w:rsidR="00D03035" w:rsidRPr="00D03035" w:rsidRDefault="00D03035" w:rsidP="004C2A26">
                            <w:pPr>
                              <w:pStyle w:val="Paragraphedeliste"/>
                              <w:numPr>
                                <w:ilvl w:val="0"/>
                                <w:numId w:val="4"/>
                              </w:numPr>
                              <w:rPr>
                                <w:rFonts w:ascii="Verdana" w:hAnsi="Verdana"/>
                              </w:rPr>
                            </w:pPr>
                            <w:r w:rsidRPr="00D03035">
                              <w:rPr>
                                <w:rFonts w:ascii="Verdana" w:hAnsi="Verdana"/>
                              </w:rPr>
                              <w:t>Donner de la reconnaissance aux élèves lorsqu’ils réalisent une tâche afin qu’ils ne cherchent pas un autre type de reconnaissance (« faire le petit malin »)</w:t>
                            </w:r>
                          </w:p>
                          <w:p w14:paraId="354A34B9" w14:textId="636B258A" w:rsidR="00D03035" w:rsidRPr="00D03035" w:rsidRDefault="00D03035" w:rsidP="004C2A26">
                            <w:pPr>
                              <w:pStyle w:val="Paragraphedeliste"/>
                              <w:numPr>
                                <w:ilvl w:val="0"/>
                                <w:numId w:val="4"/>
                              </w:numPr>
                              <w:rPr>
                                <w:rFonts w:ascii="Verdana" w:hAnsi="Verdana"/>
                              </w:rPr>
                            </w:pPr>
                            <w:r w:rsidRPr="00D03035">
                              <w:rPr>
                                <w:rFonts w:ascii="Verdana" w:hAnsi="Verdana"/>
                              </w:rPr>
                              <w:t xml:space="preserve">Pratiquer la bienveillance exigeante </w:t>
                            </w:r>
                            <w:r w:rsidRPr="00D03035">
                              <w:rPr>
                                <w:rFonts w:ascii="Verdana" w:hAnsi="Verdana"/>
                              </w:rPr>
                              <w:sym w:font="Wingdings" w:char="F0E0"/>
                            </w:r>
                            <w:r w:rsidRPr="00D03035">
                              <w:rPr>
                                <w:rFonts w:ascii="Verdana" w:hAnsi="Verdana"/>
                              </w:rPr>
                              <w:t xml:space="preserve"> avoir des attentes envers les élèves mais leur exprimer lorsque l’on n’est pas d’accord avec un comportement.</w:t>
                            </w:r>
                          </w:p>
                          <w:p w14:paraId="6B7FF636" w14:textId="208BFE25" w:rsidR="00D03035" w:rsidRPr="00D03035" w:rsidRDefault="00D03035" w:rsidP="004C2A26">
                            <w:pPr>
                              <w:pStyle w:val="Paragraphedeliste"/>
                              <w:numPr>
                                <w:ilvl w:val="0"/>
                                <w:numId w:val="4"/>
                              </w:numPr>
                              <w:rPr>
                                <w:rFonts w:ascii="Verdana" w:hAnsi="Verdana"/>
                              </w:rPr>
                            </w:pPr>
                            <w:r w:rsidRPr="00D03035">
                              <w:rPr>
                                <w:rFonts w:ascii="Verdana" w:hAnsi="Verdana"/>
                              </w:rPr>
                              <w:t>Utiliser un maximum le corps pour les apprentissages.</w:t>
                            </w:r>
                          </w:p>
                          <w:p w14:paraId="35A19135" w14:textId="429C1A76" w:rsidR="00D03035" w:rsidRPr="00D03035" w:rsidRDefault="00D03035" w:rsidP="004C2A26">
                            <w:pPr>
                              <w:pStyle w:val="Paragraphedeliste"/>
                              <w:numPr>
                                <w:ilvl w:val="0"/>
                                <w:numId w:val="4"/>
                              </w:numPr>
                              <w:rPr>
                                <w:rFonts w:ascii="Verdana" w:hAnsi="Verdana"/>
                              </w:rPr>
                            </w:pPr>
                            <w:r w:rsidRPr="00D03035">
                              <w:rPr>
                                <w:rFonts w:ascii="Verdana" w:hAnsi="Verdana"/>
                              </w:rPr>
                              <w:t>Travailler les représentations mentales en insistant sur le vocabulaire propre à certaines matières.</w:t>
                            </w:r>
                          </w:p>
                          <w:p w14:paraId="79B00352" w14:textId="5EDB654C" w:rsidR="00D03035" w:rsidRPr="00D03035" w:rsidRDefault="00D03035" w:rsidP="004C2A26">
                            <w:pPr>
                              <w:pStyle w:val="Paragraphedeliste"/>
                              <w:numPr>
                                <w:ilvl w:val="0"/>
                                <w:numId w:val="4"/>
                              </w:numPr>
                              <w:rPr>
                                <w:rFonts w:ascii="Verdana" w:hAnsi="Verdana"/>
                              </w:rPr>
                            </w:pPr>
                            <w:r w:rsidRPr="00D03035">
                              <w:rPr>
                                <w:rFonts w:ascii="Verdana" w:hAnsi="Verdana"/>
                              </w:rPr>
                              <w:t>Utiliser des pictogrammes afin de développer la mémoire de travail et l’autonomie.</w:t>
                            </w:r>
                          </w:p>
                          <w:p w14:paraId="21C9FC2A" w14:textId="78226BD6" w:rsidR="00D03035" w:rsidRPr="00D03035" w:rsidRDefault="00D03035" w:rsidP="004C2A26">
                            <w:pPr>
                              <w:pStyle w:val="Paragraphedeliste"/>
                              <w:numPr>
                                <w:ilvl w:val="0"/>
                                <w:numId w:val="4"/>
                              </w:numPr>
                              <w:rPr>
                                <w:rFonts w:ascii="Verdana" w:hAnsi="Verdana"/>
                              </w:rPr>
                            </w:pPr>
                            <w:r w:rsidRPr="00D03035">
                              <w:rPr>
                                <w:rFonts w:ascii="Verdana" w:hAnsi="Verdana"/>
                              </w:rPr>
                              <w:t>Donner des consignes positives (ne pense à un singe, ne cours pas)</w:t>
                            </w:r>
                          </w:p>
                          <w:p w14:paraId="5B8FDE49" w14:textId="704D2AD4" w:rsidR="00D03035" w:rsidRPr="00D03035" w:rsidRDefault="00D03035" w:rsidP="004C2A26">
                            <w:pPr>
                              <w:pStyle w:val="Paragraphedeliste"/>
                              <w:numPr>
                                <w:ilvl w:val="0"/>
                                <w:numId w:val="4"/>
                              </w:numPr>
                              <w:rPr>
                                <w:rFonts w:ascii="Verdana" w:hAnsi="Verdana"/>
                              </w:rPr>
                            </w:pPr>
                            <w:r w:rsidRPr="00D03035">
                              <w:rPr>
                                <w:rFonts w:ascii="Verdana" w:hAnsi="Verdana"/>
                              </w:rPr>
                              <w:t>Chuchoteurs pour ceux qui rencontrent des difficultés avec la conscience phonologique.</w:t>
                            </w:r>
                          </w:p>
                          <w:p w14:paraId="1BD7D905" w14:textId="77777777" w:rsidR="00D03035" w:rsidRDefault="00D030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AA336" id="_x0000_t202" coordsize="21600,21600" o:spt="202" path="m,l,21600r21600,l21600,xe">
                <v:stroke joinstyle="miter"/>
                <v:path gradientshapeok="t" o:connecttype="rect"/>
              </v:shapetype>
              <v:shape id="Zone de texte 5" o:spid="_x0000_s1026" type="#_x0000_t202" style="position:absolute;left:0;text-align:left;margin-left:0;margin-top:41.15pt;width:452.25pt;height:32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" fillcolor="#ffde80" strokeweight="1.5pt">
                <v:fill color2="#fff3da" rotate="t" focusposition="1,1" focussize="" colors="0 #ffde80;.5 #ffe8b3;1 #fff3da" focus="100%" type="gradientRadial"/>
                <v:stroke dashstyle="dash"/>
                <v:textbox>
                  <w:txbxContent>
                    <w:p w14:paraId="5B136C60" w14:textId="672CD951" w:rsidR="004C2A26" w:rsidRPr="00D03035" w:rsidRDefault="004C2A26">
                      <w:pPr>
                        <w:rPr>
                          <w:rFonts w:ascii="Verdana" w:hAnsi="Verdana"/>
                          <w:b/>
                          <w:bCs/>
                        </w:rPr>
                      </w:pPr>
                      <w:r w:rsidRPr="00D03035">
                        <w:rPr>
                          <w:rFonts w:ascii="Verdana" w:hAnsi="Verdana"/>
                          <w:b/>
                          <w:bCs/>
                        </w:rPr>
                        <w:t>Quelques conseils pour le stage et pour la vie professionnelle :</w:t>
                      </w:r>
                    </w:p>
                    <w:p w14:paraId="3E99D377" w14:textId="51F1CD35" w:rsidR="004C2A26" w:rsidRPr="00D03035" w:rsidRDefault="004C2A26" w:rsidP="004C2A26">
                      <w:pPr>
                        <w:pStyle w:val="Paragraphedeliste"/>
                        <w:numPr>
                          <w:ilvl w:val="0"/>
                          <w:numId w:val="4"/>
                        </w:numPr>
                        <w:rPr>
                          <w:rFonts w:ascii="Verdana" w:hAnsi="Verdana"/>
                        </w:rPr>
                      </w:pPr>
                      <w:r w:rsidRPr="00D03035">
                        <w:rPr>
                          <w:rFonts w:ascii="Verdana" w:hAnsi="Verdana"/>
                        </w:rPr>
                        <w:t xml:space="preserve">Toujours donner un feedback immédiat pour </w:t>
                      </w:r>
                      <w:r w:rsidR="00D03035">
                        <w:rPr>
                          <w:rFonts w:ascii="Verdana" w:hAnsi="Verdana"/>
                        </w:rPr>
                        <w:t>éviter les frustrations.</w:t>
                      </w:r>
                    </w:p>
                    <w:p w14:paraId="207C71BF" w14:textId="39226F8C" w:rsidR="004C2A26" w:rsidRPr="00D03035" w:rsidRDefault="004C2A26" w:rsidP="004C2A26">
                      <w:pPr>
                        <w:pStyle w:val="Paragraphedeliste"/>
                        <w:numPr>
                          <w:ilvl w:val="0"/>
                          <w:numId w:val="4"/>
                        </w:numPr>
                        <w:rPr>
                          <w:rFonts w:ascii="Verdana" w:hAnsi="Verdana"/>
                        </w:rPr>
                      </w:pPr>
                      <w:r w:rsidRPr="00D03035">
                        <w:rPr>
                          <w:rFonts w:ascii="Verdana" w:hAnsi="Verdana"/>
                        </w:rPr>
                        <w:t>Travailler l’enseignement explicit : toujours donner son intention de travail aux élèves</w:t>
                      </w:r>
                    </w:p>
                    <w:p w14:paraId="791E0D78" w14:textId="771B5FE5" w:rsidR="004C2A26" w:rsidRPr="00D03035" w:rsidRDefault="004C2A26" w:rsidP="004C2A26">
                      <w:pPr>
                        <w:pStyle w:val="Paragraphedeliste"/>
                        <w:numPr>
                          <w:ilvl w:val="0"/>
                          <w:numId w:val="4"/>
                        </w:numPr>
                        <w:rPr>
                          <w:rFonts w:ascii="Verdana" w:hAnsi="Verdana"/>
                        </w:rPr>
                      </w:pPr>
                      <w:r w:rsidRPr="00D03035">
                        <w:rPr>
                          <w:rFonts w:ascii="Verdana" w:hAnsi="Verdana"/>
                        </w:rPr>
                        <w:t xml:space="preserve">Laisser un temps de réflexion </w:t>
                      </w:r>
                      <w:r w:rsidR="00D03035" w:rsidRPr="00D03035">
                        <w:rPr>
                          <w:rFonts w:ascii="Verdana" w:hAnsi="Verdana"/>
                        </w:rPr>
                        <w:t>lorsqu’on interroge oralement des élèves</w:t>
                      </w:r>
                    </w:p>
                    <w:p w14:paraId="6A835CB6" w14:textId="343AE161" w:rsidR="00D03035" w:rsidRPr="00D03035" w:rsidRDefault="00D03035" w:rsidP="004C2A26">
                      <w:pPr>
                        <w:pStyle w:val="Paragraphedeliste"/>
                        <w:numPr>
                          <w:ilvl w:val="0"/>
                          <w:numId w:val="4"/>
                        </w:numPr>
                        <w:rPr>
                          <w:rFonts w:ascii="Verdana" w:hAnsi="Verdana"/>
                        </w:rPr>
                      </w:pPr>
                      <w:r w:rsidRPr="00D03035">
                        <w:rPr>
                          <w:rFonts w:ascii="Verdana" w:hAnsi="Verdana"/>
                        </w:rPr>
                        <w:t>Apporter des outils d’aide pour la gestion des émotions (roue des émotions, météo, …)</w:t>
                      </w:r>
                    </w:p>
                    <w:p w14:paraId="51E51A89" w14:textId="5AFCF4DA" w:rsidR="00D03035" w:rsidRPr="00D03035" w:rsidRDefault="00D03035" w:rsidP="004C2A26">
                      <w:pPr>
                        <w:pStyle w:val="Paragraphedeliste"/>
                        <w:numPr>
                          <w:ilvl w:val="0"/>
                          <w:numId w:val="4"/>
                        </w:numPr>
                        <w:rPr>
                          <w:rFonts w:ascii="Verdana" w:hAnsi="Verdana"/>
                        </w:rPr>
                      </w:pPr>
                      <w:r w:rsidRPr="00D03035">
                        <w:rPr>
                          <w:rFonts w:ascii="Verdana" w:hAnsi="Verdana"/>
                        </w:rPr>
                        <w:t>Donner de la reconnaissance aux élèves lorsqu’ils réalisent une tâche afin qu’ils ne cherchent pas un autre type de reconnaissance (« faire le petit malin »)</w:t>
                      </w:r>
                    </w:p>
                    <w:p w14:paraId="354A34B9" w14:textId="636B258A" w:rsidR="00D03035" w:rsidRPr="00D03035" w:rsidRDefault="00D03035" w:rsidP="004C2A26">
                      <w:pPr>
                        <w:pStyle w:val="Paragraphedeliste"/>
                        <w:numPr>
                          <w:ilvl w:val="0"/>
                          <w:numId w:val="4"/>
                        </w:numPr>
                        <w:rPr>
                          <w:rFonts w:ascii="Verdana" w:hAnsi="Verdana"/>
                        </w:rPr>
                      </w:pPr>
                      <w:r w:rsidRPr="00D03035">
                        <w:rPr>
                          <w:rFonts w:ascii="Verdana" w:hAnsi="Verdana"/>
                        </w:rPr>
                        <w:t xml:space="preserve">Pratiquer la bienveillance exigeante </w:t>
                      </w:r>
                      <w:r w:rsidRPr="00D03035">
                        <w:rPr>
                          <w:rFonts w:ascii="Verdana" w:hAnsi="Verdana"/>
                        </w:rPr>
                        <w:sym w:font="Wingdings" w:char="F0E0"/>
                      </w:r>
                      <w:r w:rsidRPr="00D03035">
                        <w:rPr>
                          <w:rFonts w:ascii="Verdana" w:hAnsi="Verdana"/>
                        </w:rPr>
                        <w:t xml:space="preserve"> avoir des attentes envers les élèves mais leur exprimer lorsque l’on n’est pas d’accord avec un comportement.</w:t>
                      </w:r>
                    </w:p>
                    <w:p w14:paraId="6B7FF636" w14:textId="208BFE25" w:rsidR="00D03035" w:rsidRPr="00D03035" w:rsidRDefault="00D03035" w:rsidP="004C2A26">
                      <w:pPr>
                        <w:pStyle w:val="Paragraphedeliste"/>
                        <w:numPr>
                          <w:ilvl w:val="0"/>
                          <w:numId w:val="4"/>
                        </w:numPr>
                        <w:rPr>
                          <w:rFonts w:ascii="Verdana" w:hAnsi="Verdana"/>
                        </w:rPr>
                      </w:pPr>
                      <w:r w:rsidRPr="00D03035">
                        <w:rPr>
                          <w:rFonts w:ascii="Verdana" w:hAnsi="Verdana"/>
                        </w:rPr>
                        <w:t>Utiliser un maximum le corps pour les apprentissages.</w:t>
                      </w:r>
                    </w:p>
                    <w:p w14:paraId="35A19135" w14:textId="429C1A76" w:rsidR="00D03035" w:rsidRPr="00D03035" w:rsidRDefault="00D03035" w:rsidP="004C2A26">
                      <w:pPr>
                        <w:pStyle w:val="Paragraphedeliste"/>
                        <w:numPr>
                          <w:ilvl w:val="0"/>
                          <w:numId w:val="4"/>
                        </w:numPr>
                        <w:rPr>
                          <w:rFonts w:ascii="Verdana" w:hAnsi="Verdana"/>
                        </w:rPr>
                      </w:pPr>
                      <w:r w:rsidRPr="00D03035">
                        <w:rPr>
                          <w:rFonts w:ascii="Verdana" w:hAnsi="Verdana"/>
                        </w:rPr>
                        <w:t>Travailler les représentations mentales en insistant sur le vocabulaire propre à certaines matières.</w:t>
                      </w:r>
                    </w:p>
                    <w:p w14:paraId="79B00352" w14:textId="5EDB654C" w:rsidR="00D03035" w:rsidRPr="00D03035" w:rsidRDefault="00D03035" w:rsidP="004C2A26">
                      <w:pPr>
                        <w:pStyle w:val="Paragraphedeliste"/>
                        <w:numPr>
                          <w:ilvl w:val="0"/>
                          <w:numId w:val="4"/>
                        </w:numPr>
                        <w:rPr>
                          <w:rFonts w:ascii="Verdana" w:hAnsi="Verdana"/>
                        </w:rPr>
                      </w:pPr>
                      <w:r w:rsidRPr="00D03035">
                        <w:rPr>
                          <w:rFonts w:ascii="Verdana" w:hAnsi="Verdana"/>
                        </w:rPr>
                        <w:t>Utiliser des pictogrammes afin de développer la mémoire de travail et l’autonomie.</w:t>
                      </w:r>
                    </w:p>
                    <w:p w14:paraId="21C9FC2A" w14:textId="78226BD6" w:rsidR="00D03035" w:rsidRPr="00D03035" w:rsidRDefault="00D03035" w:rsidP="004C2A26">
                      <w:pPr>
                        <w:pStyle w:val="Paragraphedeliste"/>
                        <w:numPr>
                          <w:ilvl w:val="0"/>
                          <w:numId w:val="4"/>
                        </w:numPr>
                        <w:rPr>
                          <w:rFonts w:ascii="Verdana" w:hAnsi="Verdana"/>
                        </w:rPr>
                      </w:pPr>
                      <w:r w:rsidRPr="00D03035">
                        <w:rPr>
                          <w:rFonts w:ascii="Verdana" w:hAnsi="Verdana"/>
                        </w:rPr>
                        <w:t>Donner des consignes positives (ne pense à un singe, ne cours pas)</w:t>
                      </w:r>
                    </w:p>
                    <w:p w14:paraId="5B8FDE49" w14:textId="704D2AD4" w:rsidR="00D03035" w:rsidRPr="00D03035" w:rsidRDefault="00D03035" w:rsidP="004C2A26">
                      <w:pPr>
                        <w:pStyle w:val="Paragraphedeliste"/>
                        <w:numPr>
                          <w:ilvl w:val="0"/>
                          <w:numId w:val="4"/>
                        </w:numPr>
                        <w:rPr>
                          <w:rFonts w:ascii="Verdana" w:hAnsi="Verdana"/>
                        </w:rPr>
                      </w:pPr>
                      <w:r w:rsidRPr="00D03035">
                        <w:rPr>
                          <w:rFonts w:ascii="Verdana" w:hAnsi="Verdana"/>
                        </w:rPr>
                        <w:t>Chuchoteurs pour ceux qui rencontrent des difficultés avec la conscience phonologique.</w:t>
                      </w:r>
                    </w:p>
                    <w:p w14:paraId="1BD7D905" w14:textId="77777777" w:rsidR="00D03035" w:rsidRDefault="00D03035"/>
                  </w:txbxContent>
                </v:textbox>
                <w10:wrap anchorx="margin"/>
              </v:shape>
            </w:pict>
          </mc:Fallback>
        </mc:AlternateContent>
      </w:r>
      <w:r>
        <w:rPr>
          <w:noProof/>
        </w:rPr>
        <w:drawing>
          <wp:anchor distT="0" distB="0" distL="114300" distR="114300" simplePos="0" relativeHeight="251665408" behindDoc="0" locked="0" layoutInCell="1" allowOverlap="1" wp14:anchorId="6C7AA59A" wp14:editId="3A2DBE8E">
            <wp:simplePos x="0" y="0"/>
            <wp:positionH relativeFrom="margin">
              <wp:posOffset>-127589</wp:posOffset>
            </wp:positionH>
            <wp:positionV relativeFrom="paragraph">
              <wp:posOffset>4879658</wp:posOffset>
            </wp:positionV>
            <wp:extent cx="2451853" cy="2540000"/>
            <wp:effectExtent l="0" t="6032" r="0" b="0"/>
            <wp:wrapNone/>
            <wp:docPr id="6" name="Image 6"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cune description disponible."/>
                    <pic:cNvPicPr>
                      <a:picLocks noChangeAspect="1" noChangeArrowheads="1"/>
                    </pic:cNvPicPr>
                  </pic:nvPicPr>
                  <pic:blipFill rotWithShape="1">
                    <a:blip r:embed="rId12">
                      <a:extLst>
                        <a:ext uri="{28A0092B-C50C-407E-A947-70E740481C1C}">
                          <a14:useLocalDpi xmlns:a14="http://schemas.microsoft.com/office/drawing/2010/main" val="0"/>
                        </a:ext>
                      </a:extLst>
                    </a:blip>
                    <a:srcRect l="9479" t="19181" r="8802" b="17328"/>
                    <a:stretch/>
                  </pic:blipFill>
                  <pic:spPr bwMode="auto">
                    <a:xfrm rot="16200000">
                      <a:off x="0" y="0"/>
                      <a:ext cx="2451853" cy="2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58559913" wp14:editId="6BA274C5">
                <wp:simplePos x="0" y="0"/>
                <wp:positionH relativeFrom="column">
                  <wp:posOffset>2552065</wp:posOffset>
                </wp:positionH>
                <wp:positionV relativeFrom="paragraph">
                  <wp:posOffset>6242685</wp:posOffset>
                </wp:positionV>
                <wp:extent cx="2110740" cy="49530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2110740" cy="495300"/>
                        </a:xfrm>
                        <a:prstGeom prst="rect">
                          <a:avLst/>
                        </a:prstGeom>
                        <a:solidFill>
                          <a:schemeClr val="lt1"/>
                        </a:solidFill>
                        <a:ln w="6350">
                          <a:noFill/>
                        </a:ln>
                      </wps:spPr>
                      <wps:txbx>
                        <w:txbxContent>
                          <w:p w14:paraId="4FEC4D5D" w14:textId="646B8FC9" w:rsidR="00C260AE" w:rsidRPr="00C260AE" w:rsidRDefault="00C260AE">
                            <w:pPr>
                              <w:rPr>
                                <w:rFonts w:ascii="Verdana" w:hAnsi="Verdana"/>
                                <w:b/>
                                <w:bCs/>
                                <w:sz w:val="28"/>
                                <w:szCs w:val="28"/>
                              </w:rPr>
                            </w:pPr>
                            <w:r w:rsidRPr="00C260AE">
                              <w:rPr>
                                <w:rFonts w:ascii="Verdana" w:hAnsi="Verdana"/>
                                <w:b/>
                                <w:bCs/>
                                <w:sz w:val="28"/>
                                <w:szCs w:val="28"/>
                              </w:rPr>
                              <w:t>l’outil de la 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559913" id="Zone de texte 8" o:spid="_x0000_s1027" type="#_x0000_t202" style="position:absolute;left:0;text-align:left;margin-left:200.95pt;margin-top:491.55pt;width:166.2pt;height:3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" fillcolor="white [3201]" stroked="f" strokeweight=".5pt">
                <v:textbox>
                  <w:txbxContent>
                    <w:p w14:paraId="4FEC4D5D" w14:textId="646B8FC9" w:rsidR="00C260AE" w:rsidRPr="00C260AE" w:rsidRDefault="00C260AE">
                      <w:pPr>
                        <w:rPr>
                          <w:rFonts w:ascii="Verdana" w:hAnsi="Verdana"/>
                          <w:b/>
                          <w:bCs/>
                          <w:sz w:val="28"/>
                          <w:szCs w:val="28"/>
                        </w:rPr>
                      </w:pPr>
                      <w:r w:rsidRPr="00C260AE">
                        <w:rPr>
                          <w:rFonts w:ascii="Verdana" w:hAnsi="Verdana"/>
                          <w:b/>
                          <w:bCs/>
                          <w:sz w:val="28"/>
                          <w:szCs w:val="28"/>
                        </w:rPr>
                        <w:t>l’outil de la main</w:t>
                      </w:r>
                    </w:p>
                  </w:txbxContent>
                </v:textbox>
              </v:shape>
            </w:pict>
          </mc:Fallback>
        </mc:AlternateContent>
      </w:r>
      <w:r w:rsidR="004C2A26" w:rsidRPr="004C2A26">
        <w:rPr>
          <w:rFonts w:ascii="Verdana" w:hAnsi="Verdana"/>
        </w:rPr>
        <w:t xml:space="preserve">Il faut apprendre aux enfants à pouvoir transférer ce qu’ils apprennent dans ces jeux à </w:t>
      </w:r>
      <w:r w:rsidR="004C2A26">
        <w:rPr>
          <w:rFonts w:ascii="Verdana" w:hAnsi="Verdana"/>
        </w:rPr>
        <w:t>des situations d’</w:t>
      </w:r>
      <w:r>
        <w:rPr>
          <w:rFonts w:ascii="Verdana" w:hAnsi="Verdana"/>
        </w:rPr>
        <w:t>exercice</w:t>
      </w:r>
      <w:r>
        <w:rPr>
          <w:noProof/>
        </w:rPr>
        <w:t>s.</w:t>
      </w:r>
    </w:p>
    <w:sectPr w:rsidR="004C2A26" w:rsidRPr="004C2A2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B880" w14:textId="77777777" w:rsidR="00C260AE" w:rsidRDefault="00C260AE" w:rsidP="00C260AE">
      <w:pPr>
        <w:spacing w:after="0" w:line="240" w:lineRule="auto"/>
      </w:pPr>
      <w:r>
        <w:separator/>
      </w:r>
    </w:p>
  </w:endnote>
  <w:endnote w:type="continuationSeparator" w:id="0">
    <w:p w14:paraId="38B6263D" w14:textId="77777777" w:rsidR="00C260AE" w:rsidRDefault="00C260AE" w:rsidP="00C2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13AA" w14:textId="77777777" w:rsidR="00C260AE" w:rsidRDefault="00C260AE" w:rsidP="00C260AE">
      <w:pPr>
        <w:spacing w:after="0" w:line="240" w:lineRule="auto"/>
      </w:pPr>
      <w:r>
        <w:separator/>
      </w:r>
    </w:p>
  </w:footnote>
  <w:footnote w:type="continuationSeparator" w:id="0">
    <w:p w14:paraId="10084C43" w14:textId="77777777" w:rsidR="00C260AE" w:rsidRDefault="00C260AE" w:rsidP="00C2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7B56" w14:textId="77777777" w:rsidR="00C260AE" w:rsidRPr="00C260AE" w:rsidRDefault="00C260AE" w:rsidP="00C260AE">
    <w:pPr>
      <w:pStyle w:val="En-tte"/>
    </w:pPr>
    <w:r w:rsidRPr="00C260AE">
      <w:t>Courtois Manon</w:t>
    </w:r>
  </w:p>
  <w:p w14:paraId="15BB5621" w14:textId="77777777" w:rsidR="00C260AE" w:rsidRPr="00C260AE" w:rsidRDefault="00C260AE" w:rsidP="00C260AE">
    <w:pPr>
      <w:pStyle w:val="En-tte"/>
    </w:pPr>
    <w:proofErr w:type="spellStart"/>
    <w:r w:rsidRPr="00C260AE">
      <w:t>Montulet</w:t>
    </w:r>
    <w:proofErr w:type="spellEnd"/>
    <w:r w:rsidRPr="00C260AE">
      <w:t xml:space="preserve"> Mélisande</w:t>
    </w:r>
  </w:p>
  <w:p w14:paraId="4EE3F931" w14:textId="77777777" w:rsidR="00C260AE" w:rsidRPr="00C260AE" w:rsidRDefault="00C260AE" w:rsidP="00C260AE">
    <w:pPr>
      <w:pStyle w:val="En-tte"/>
    </w:pPr>
    <w:proofErr w:type="spellStart"/>
    <w:r w:rsidRPr="00C260AE">
      <w:t>Tierens</w:t>
    </w:r>
    <w:proofErr w:type="spellEnd"/>
    <w:r w:rsidRPr="00C260AE">
      <w:t xml:space="preserve"> Justine</w:t>
    </w:r>
  </w:p>
  <w:p w14:paraId="6663063E" w14:textId="77777777" w:rsidR="00C260AE" w:rsidRDefault="00C260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751"/>
    <w:multiLevelType w:val="hybridMultilevel"/>
    <w:tmpl w:val="DAD239F2"/>
    <w:lvl w:ilvl="0" w:tplc="080C0001">
      <w:start w:val="1"/>
      <w:numFmt w:val="bullet"/>
      <w:lvlText w:val=""/>
      <w:lvlJc w:val="left"/>
      <w:pPr>
        <w:ind w:left="8942" w:hanging="360"/>
      </w:pPr>
      <w:rPr>
        <w:rFonts w:ascii="Symbol" w:hAnsi="Symbol" w:hint="default"/>
      </w:rPr>
    </w:lvl>
    <w:lvl w:ilvl="1" w:tplc="080C0003" w:tentative="1">
      <w:start w:val="1"/>
      <w:numFmt w:val="bullet"/>
      <w:lvlText w:val="o"/>
      <w:lvlJc w:val="left"/>
      <w:pPr>
        <w:ind w:left="9662" w:hanging="360"/>
      </w:pPr>
      <w:rPr>
        <w:rFonts w:ascii="Courier New" w:hAnsi="Courier New" w:cs="Courier New" w:hint="default"/>
      </w:rPr>
    </w:lvl>
    <w:lvl w:ilvl="2" w:tplc="080C0005" w:tentative="1">
      <w:start w:val="1"/>
      <w:numFmt w:val="bullet"/>
      <w:lvlText w:val=""/>
      <w:lvlJc w:val="left"/>
      <w:pPr>
        <w:ind w:left="10382" w:hanging="360"/>
      </w:pPr>
      <w:rPr>
        <w:rFonts w:ascii="Wingdings" w:hAnsi="Wingdings" w:hint="default"/>
      </w:rPr>
    </w:lvl>
    <w:lvl w:ilvl="3" w:tplc="080C0001" w:tentative="1">
      <w:start w:val="1"/>
      <w:numFmt w:val="bullet"/>
      <w:lvlText w:val=""/>
      <w:lvlJc w:val="left"/>
      <w:pPr>
        <w:ind w:left="11102" w:hanging="360"/>
      </w:pPr>
      <w:rPr>
        <w:rFonts w:ascii="Symbol" w:hAnsi="Symbol" w:hint="default"/>
      </w:rPr>
    </w:lvl>
    <w:lvl w:ilvl="4" w:tplc="080C0003" w:tentative="1">
      <w:start w:val="1"/>
      <w:numFmt w:val="bullet"/>
      <w:lvlText w:val="o"/>
      <w:lvlJc w:val="left"/>
      <w:pPr>
        <w:ind w:left="11822" w:hanging="360"/>
      </w:pPr>
      <w:rPr>
        <w:rFonts w:ascii="Courier New" w:hAnsi="Courier New" w:cs="Courier New" w:hint="default"/>
      </w:rPr>
    </w:lvl>
    <w:lvl w:ilvl="5" w:tplc="080C0005" w:tentative="1">
      <w:start w:val="1"/>
      <w:numFmt w:val="bullet"/>
      <w:lvlText w:val=""/>
      <w:lvlJc w:val="left"/>
      <w:pPr>
        <w:ind w:left="12542" w:hanging="360"/>
      </w:pPr>
      <w:rPr>
        <w:rFonts w:ascii="Wingdings" w:hAnsi="Wingdings" w:hint="default"/>
      </w:rPr>
    </w:lvl>
    <w:lvl w:ilvl="6" w:tplc="080C0001" w:tentative="1">
      <w:start w:val="1"/>
      <w:numFmt w:val="bullet"/>
      <w:lvlText w:val=""/>
      <w:lvlJc w:val="left"/>
      <w:pPr>
        <w:ind w:left="13262" w:hanging="360"/>
      </w:pPr>
      <w:rPr>
        <w:rFonts w:ascii="Symbol" w:hAnsi="Symbol" w:hint="default"/>
      </w:rPr>
    </w:lvl>
    <w:lvl w:ilvl="7" w:tplc="080C0003" w:tentative="1">
      <w:start w:val="1"/>
      <w:numFmt w:val="bullet"/>
      <w:lvlText w:val="o"/>
      <w:lvlJc w:val="left"/>
      <w:pPr>
        <w:ind w:left="13982" w:hanging="360"/>
      </w:pPr>
      <w:rPr>
        <w:rFonts w:ascii="Courier New" w:hAnsi="Courier New" w:cs="Courier New" w:hint="default"/>
      </w:rPr>
    </w:lvl>
    <w:lvl w:ilvl="8" w:tplc="080C0005" w:tentative="1">
      <w:start w:val="1"/>
      <w:numFmt w:val="bullet"/>
      <w:lvlText w:val=""/>
      <w:lvlJc w:val="left"/>
      <w:pPr>
        <w:ind w:left="14702" w:hanging="360"/>
      </w:pPr>
      <w:rPr>
        <w:rFonts w:ascii="Wingdings" w:hAnsi="Wingdings" w:hint="default"/>
      </w:rPr>
    </w:lvl>
  </w:abstractNum>
  <w:abstractNum w:abstractNumId="1" w15:restartNumberingAfterBreak="0">
    <w:nsid w:val="0DD54E5F"/>
    <w:multiLevelType w:val="hybridMultilevel"/>
    <w:tmpl w:val="A058DD8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64B5377"/>
    <w:multiLevelType w:val="hybridMultilevel"/>
    <w:tmpl w:val="09742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F5805BB"/>
    <w:multiLevelType w:val="hybridMultilevel"/>
    <w:tmpl w:val="2E2213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444250F"/>
    <w:multiLevelType w:val="hybridMultilevel"/>
    <w:tmpl w:val="D664716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759593063">
    <w:abstractNumId w:val="1"/>
  </w:num>
  <w:num w:numId="2" w16cid:durableId="859859168">
    <w:abstractNumId w:val="4"/>
  </w:num>
  <w:num w:numId="3" w16cid:durableId="585001600">
    <w:abstractNumId w:val="0"/>
  </w:num>
  <w:num w:numId="4" w16cid:durableId="1259755575">
    <w:abstractNumId w:val="3"/>
  </w:num>
  <w:num w:numId="5" w16cid:durableId="129579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E0"/>
    <w:rsid w:val="0010748E"/>
    <w:rsid w:val="002646E9"/>
    <w:rsid w:val="00283D66"/>
    <w:rsid w:val="00334E05"/>
    <w:rsid w:val="0042532F"/>
    <w:rsid w:val="004304D0"/>
    <w:rsid w:val="004C2A26"/>
    <w:rsid w:val="005031EC"/>
    <w:rsid w:val="005C3922"/>
    <w:rsid w:val="005E13CD"/>
    <w:rsid w:val="0062439E"/>
    <w:rsid w:val="0062500A"/>
    <w:rsid w:val="006936E0"/>
    <w:rsid w:val="006D3FDE"/>
    <w:rsid w:val="00746A39"/>
    <w:rsid w:val="00767054"/>
    <w:rsid w:val="007A253F"/>
    <w:rsid w:val="007F5438"/>
    <w:rsid w:val="008D622F"/>
    <w:rsid w:val="00924F1F"/>
    <w:rsid w:val="009746D1"/>
    <w:rsid w:val="009F0B11"/>
    <w:rsid w:val="009F5B31"/>
    <w:rsid w:val="00A5351D"/>
    <w:rsid w:val="00B109BA"/>
    <w:rsid w:val="00B27B36"/>
    <w:rsid w:val="00B352CE"/>
    <w:rsid w:val="00B55E89"/>
    <w:rsid w:val="00BF7B81"/>
    <w:rsid w:val="00C260AE"/>
    <w:rsid w:val="00C43FAD"/>
    <w:rsid w:val="00C80713"/>
    <w:rsid w:val="00CC5F88"/>
    <w:rsid w:val="00D03035"/>
    <w:rsid w:val="00D31262"/>
    <w:rsid w:val="00D6138B"/>
    <w:rsid w:val="00D766BA"/>
    <w:rsid w:val="00E37491"/>
    <w:rsid w:val="00EE2B0E"/>
    <w:rsid w:val="00EF1B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A8E"/>
  <w15:chartTrackingRefBased/>
  <w15:docId w15:val="{60889F8E-8FF6-4F38-9C60-FDD8378B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6E0"/>
    <w:pPr>
      <w:ind w:left="720"/>
      <w:contextualSpacing/>
    </w:pPr>
  </w:style>
  <w:style w:type="paragraph" w:styleId="En-tte">
    <w:name w:val="header"/>
    <w:basedOn w:val="Normal"/>
    <w:link w:val="En-tteCar"/>
    <w:uiPriority w:val="99"/>
    <w:unhideWhenUsed/>
    <w:rsid w:val="00C260AE"/>
    <w:pPr>
      <w:tabs>
        <w:tab w:val="center" w:pos="4536"/>
        <w:tab w:val="right" w:pos="9072"/>
      </w:tabs>
      <w:spacing w:after="0" w:line="240" w:lineRule="auto"/>
    </w:pPr>
  </w:style>
  <w:style w:type="character" w:customStyle="1" w:styleId="En-tteCar">
    <w:name w:val="En-tête Car"/>
    <w:basedOn w:val="Policepardfaut"/>
    <w:link w:val="En-tte"/>
    <w:uiPriority w:val="99"/>
    <w:rsid w:val="00C260AE"/>
  </w:style>
  <w:style w:type="paragraph" w:styleId="Pieddepage">
    <w:name w:val="footer"/>
    <w:basedOn w:val="Normal"/>
    <w:link w:val="PieddepageCar"/>
    <w:uiPriority w:val="99"/>
    <w:unhideWhenUsed/>
    <w:rsid w:val="00C260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Courtois Manon</dc:creator>
  <cp:keywords/>
  <dc:description/>
  <cp:lastModifiedBy>Courtois Manon</cp:lastModifiedBy>
  <cp:revision>4</cp:revision>
  <dcterms:created xsi:type="dcterms:W3CDTF">2022-02-01T07:55:00Z</dcterms:created>
  <dcterms:modified xsi:type="dcterms:W3CDTF">2022-05-22T09:44:00Z</dcterms:modified>
</cp:coreProperties>
</file>